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F" w:rsidRDefault="000B3D4F" w:rsidP="000B3D4F">
      <w:pPr>
        <w:pStyle w:val="1"/>
        <w:rPr>
          <w:rFonts w:eastAsia="Times New Roman"/>
          <w:lang w:eastAsia="ru-RU"/>
        </w:rPr>
      </w:pPr>
      <w:r w:rsidRPr="000B3D4F">
        <w:rPr>
          <w:rFonts w:eastAsia="Times New Roman"/>
          <w:lang w:eastAsia="ru-RU"/>
        </w:rPr>
        <w:t>Страховой пакет OPTIMA</w:t>
      </w:r>
    </w:p>
    <w:p w:rsidR="004F2EDF" w:rsidRDefault="004F2EDF" w:rsidP="00A371D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247900" cy="1228725"/>
            <wp:effectExtent l="0" t="0" r="0" b="9525"/>
            <wp:docPr id="1" name="Рисунок 1" descr="opt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D0" w:rsidRPr="00793495" w:rsidRDefault="00A371D0" w:rsidP="00A371D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93495">
        <w:rPr>
          <w:rFonts w:ascii="Arial" w:hAnsi="Arial" w:cs="Arial"/>
          <w:b/>
          <w:sz w:val="20"/>
          <w:szCs w:val="20"/>
        </w:rPr>
        <w:t>Страховой пакет «OPTIMA» включает в себя:</w:t>
      </w:r>
    </w:p>
    <w:p w:rsidR="00A371D0" w:rsidRPr="00F47FCA" w:rsidRDefault="00A371D0" w:rsidP="00F47FCA">
      <w:pPr>
        <w:pStyle w:val="a5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F47FCA">
        <w:rPr>
          <w:rFonts w:ascii="Arial" w:hAnsi="Arial" w:cs="Arial"/>
          <w:b/>
          <w:color w:val="003C7B"/>
          <w:sz w:val="20"/>
          <w:szCs w:val="20"/>
        </w:rPr>
        <w:t xml:space="preserve">Страхование Медицинских и медико-транспортных расходов: </w:t>
      </w:r>
      <w:r w:rsidR="00F47FCA">
        <w:rPr>
          <w:rFonts w:ascii="Arial" w:hAnsi="Arial" w:cs="Arial"/>
          <w:b/>
          <w:color w:val="003C7B"/>
          <w:sz w:val="20"/>
          <w:szCs w:val="20"/>
        </w:rPr>
        <w:br/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амбулаторные и стационарные расходы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внезапного </w:t>
      </w:r>
      <w:r w:rsidRPr="00A371D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осложнения протекания беременности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или несчастного случая, угрожающего жизни  и здоровью Застрахованной (</w:t>
      </w:r>
      <w:r w:rsidRPr="00A371D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31 недели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расходы при </w:t>
      </w:r>
      <w:r w:rsidRPr="00A371D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преждевременных родах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Застрахованной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;  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расходы по </w:t>
      </w:r>
      <w:r w:rsidRPr="00A371D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уходу за новорожденным;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расходы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371D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выявления онкологии;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>медицинская помощь при заболеваниях или травмах, полученных</w:t>
      </w:r>
      <w:r w:rsidRPr="00A371D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результате алкогольного, наркотического или токсического опьянения;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амбулаторное лечение и стационарное лечение;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купирование острой зубной боли;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медицинская транспортировка и эвакуация;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возвращение Застрахованного и его сопровождающего в поездке;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возвращение домой несовершеннолетних детей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помощь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терактов;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помощь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стихийных бедствий (наводнения, цунами, торнадо и др.);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репатриация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смерти;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визит третьего лица в чрезвычайной ситуации с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Застрахованным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его госпитализации более 7 дней;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оплата телефонных переговоров с сервисным центром;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досрочное возвращение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временное возвращение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поисково-спасательные мероприятия;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оплата расходов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утраты или хищения документов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юридическая помощь (первая юридическая консультация и услуги переводчика в </w:t>
      </w:r>
      <w:proofErr w:type="gramStart"/>
      <w:r w:rsidRPr="00A371D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 судебного разбирательства);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>расх</w:t>
      </w:r>
      <w:r>
        <w:rPr>
          <w:rFonts w:ascii="Arial" w:eastAsia="Times New Roman" w:hAnsi="Arial" w:cs="Arial"/>
          <w:sz w:val="20"/>
          <w:szCs w:val="20"/>
          <w:lang w:eastAsia="ru-RU"/>
        </w:rPr>
        <w:t>оды в связи поломкой, утратой (</w:t>
      </w:r>
      <w:r w:rsidRPr="00A371D0">
        <w:rPr>
          <w:rFonts w:ascii="Arial" w:eastAsia="Times New Roman" w:hAnsi="Arial" w:cs="Arial"/>
          <w:sz w:val="20"/>
          <w:szCs w:val="20"/>
          <w:lang w:eastAsia="ru-RU"/>
        </w:rPr>
        <w:t xml:space="preserve">угон, хищение) или повреждение наземного транспортного средства </w:t>
      </w:r>
    </w:p>
    <w:p w:rsidR="00A371D0" w:rsidRPr="00A371D0" w:rsidRDefault="00A371D0" w:rsidP="00A371D0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1D0">
        <w:rPr>
          <w:rFonts w:ascii="Arial" w:eastAsia="Times New Roman" w:hAnsi="Arial" w:cs="Arial"/>
          <w:sz w:val="20"/>
          <w:szCs w:val="20"/>
          <w:lang w:eastAsia="ru-RU"/>
        </w:rPr>
        <w:t>расходы, в связи с задержкой регулярного авиарейса.</w:t>
      </w:r>
    </w:p>
    <w:p w:rsidR="00A371D0" w:rsidRPr="00A371D0" w:rsidRDefault="00A371D0" w:rsidP="00A37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71D0" w:rsidRPr="00A371D0" w:rsidRDefault="00E320DC" w:rsidP="00A371D0">
      <w:pPr>
        <w:pStyle w:val="a5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bCs/>
          <w:color w:val="003C7B"/>
          <w:sz w:val="20"/>
          <w:szCs w:val="20"/>
        </w:rPr>
      </w:pPr>
      <w:hyperlink r:id="rId7" w:history="1">
        <w:r w:rsidR="00A371D0" w:rsidRPr="00A371D0">
          <w:rPr>
            <w:rFonts w:ascii="Arial" w:hAnsi="Arial" w:cs="Arial"/>
            <w:b/>
            <w:color w:val="003C7B"/>
            <w:sz w:val="20"/>
            <w:szCs w:val="20"/>
          </w:rPr>
          <w:t>Страхование жизни от несчастного случая во время поездки</w:t>
        </w:r>
      </w:hyperlink>
    </w:p>
    <w:p w:rsidR="00A371D0" w:rsidRPr="00A371D0" w:rsidRDefault="00A371D0" w:rsidP="00A371D0">
      <w:pPr>
        <w:rPr>
          <w:rFonts w:ascii="Arial" w:hAnsi="Arial" w:cs="Arial"/>
          <w:sz w:val="20"/>
          <w:szCs w:val="20"/>
        </w:rPr>
      </w:pPr>
      <w:r w:rsidRPr="00A371D0">
        <w:rPr>
          <w:rFonts w:ascii="Arial" w:hAnsi="Arial" w:cs="Arial"/>
          <w:sz w:val="20"/>
          <w:szCs w:val="20"/>
        </w:rPr>
        <w:t xml:space="preserve">Если во время поездки с Вами произошел несчастный случай, в </w:t>
      </w:r>
      <w:proofErr w:type="gramStart"/>
      <w:r w:rsidRPr="00A371D0">
        <w:rPr>
          <w:rFonts w:ascii="Arial" w:hAnsi="Arial" w:cs="Arial"/>
          <w:sz w:val="20"/>
          <w:szCs w:val="20"/>
        </w:rPr>
        <w:t>результате</w:t>
      </w:r>
      <w:proofErr w:type="gramEnd"/>
      <w:r w:rsidRPr="00A371D0">
        <w:rPr>
          <w:rFonts w:ascii="Arial" w:hAnsi="Arial" w:cs="Arial"/>
          <w:sz w:val="20"/>
          <w:szCs w:val="20"/>
        </w:rPr>
        <w:t xml:space="preserve"> которого, была получена инвалидность или ожог, или наступила смерть, то производится компенсация в размере лимитов, согласно установленной программы. </w:t>
      </w:r>
    </w:p>
    <w:p w:rsidR="00A371D0" w:rsidRPr="00A371D0" w:rsidRDefault="00E320DC" w:rsidP="00A371D0">
      <w:pPr>
        <w:pStyle w:val="a5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hyperlink r:id="rId8" w:history="1">
        <w:r w:rsidR="00A371D0" w:rsidRPr="00A371D0">
          <w:rPr>
            <w:rFonts w:ascii="Arial" w:hAnsi="Arial" w:cs="Arial"/>
            <w:b/>
            <w:color w:val="003C7B"/>
            <w:sz w:val="20"/>
            <w:szCs w:val="20"/>
          </w:rPr>
          <w:t>Страхование гражданской ответственности перед третьими лицами</w:t>
        </w:r>
      </w:hyperlink>
    </w:p>
    <w:p w:rsidR="00A371D0" w:rsidRPr="00A371D0" w:rsidRDefault="00A371D0" w:rsidP="00A371D0">
      <w:pPr>
        <w:rPr>
          <w:rFonts w:ascii="Arial" w:hAnsi="Arial" w:cs="Arial"/>
          <w:sz w:val="20"/>
          <w:szCs w:val="20"/>
        </w:rPr>
      </w:pPr>
      <w:r w:rsidRPr="00A371D0">
        <w:rPr>
          <w:rFonts w:ascii="Arial" w:hAnsi="Arial" w:cs="Arial"/>
          <w:sz w:val="20"/>
          <w:szCs w:val="20"/>
        </w:rPr>
        <w:t xml:space="preserve">Возмещение ущерба третьим лицам. </w:t>
      </w:r>
    </w:p>
    <w:p w:rsidR="00A371D0" w:rsidRPr="00A371D0" w:rsidRDefault="00E320DC" w:rsidP="00A371D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="00A371D0" w:rsidRPr="00A371D0">
        <w:rPr>
          <w:rFonts w:ascii="Arial" w:hAnsi="Arial" w:cs="Arial"/>
          <w:sz w:val="20"/>
          <w:szCs w:val="20"/>
        </w:rPr>
        <w:t>возмести</w:t>
      </w:r>
      <w:r>
        <w:rPr>
          <w:rFonts w:ascii="Arial" w:hAnsi="Arial" w:cs="Arial"/>
          <w:sz w:val="20"/>
          <w:szCs w:val="20"/>
        </w:rPr>
        <w:t>т</w:t>
      </w:r>
      <w:r w:rsidR="00A371D0" w:rsidRPr="00A371D0">
        <w:rPr>
          <w:rFonts w:ascii="Arial" w:hAnsi="Arial" w:cs="Arial"/>
          <w:sz w:val="20"/>
          <w:szCs w:val="20"/>
        </w:rPr>
        <w:t xml:space="preserve">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 </w:t>
      </w:r>
    </w:p>
    <w:p w:rsidR="00A371D0" w:rsidRPr="00A371D0" w:rsidRDefault="00E320DC" w:rsidP="00A371D0">
      <w:pPr>
        <w:pStyle w:val="a5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hyperlink r:id="rId9" w:history="1">
        <w:r w:rsidR="00A371D0" w:rsidRPr="00A371D0">
          <w:rPr>
            <w:rFonts w:ascii="Arial" w:hAnsi="Arial" w:cs="Arial"/>
            <w:b/>
            <w:color w:val="003C7B"/>
            <w:sz w:val="20"/>
            <w:szCs w:val="20"/>
          </w:rPr>
          <w:t xml:space="preserve">Страхование багажа </w:t>
        </w:r>
      </w:hyperlink>
    </w:p>
    <w:p w:rsidR="00A371D0" w:rsidRPr="00A371D0" w:rsidRDefault="00A371D0" w:rsidP="00A371D0">
      <w:pPr>
        <w:pStyle w:val="a3"/>
        <w:rPr>
          <w:rFonts w:ascii="Arial" w:eastAsiaTheme="minorHAnsi" w:hAnsi="Arial" w:cs="Arial"/>
          <w:sz w:val="20"/>
          <w:szCs w:val="20"/>
          <w:lang w:eastAsia="en-US"/>
        </w:rPr>
      </w:pPr>
      <w:r w:rsidRPr="00A371D0">
        <w:rPr>
          <w:rFonts w:ascii="Arial" w:eastAsiaTheme="minorHAnsi" w:hAnsi="Arial" w:cs="Arial"/>
          <w:sz w:val="20"/>
          <w:szCs w:val="20"/>
          <w:lang w:eastAsia="en-US"/>
        </w:rPr>
        <w:t xml:space="preserve">Предусмотрено возмещение в </w:t>
      </w:r>
      <w:proofErr w:type="gramStart"/>
      <w:r w:rsidRPr="00A371D0">
        <w:rPr>
          <w:rFonts w:ascii="Arial" w:eastAsiaTheme="minorHAnsi" w:hAnsi="Arial" w:cs="Arial"/>
          <w:sz w:val="20"/>
          <w:szCs w:val="20"/>
          <w:lang w:eastAsia="en-US"/>
        </w:rPr>
        <w:t>случае</w:t>
      </w:r>
      <w:proofErr w:type="gramEnd"/>
      <w:r w:rsidRPr="00A371D0">
        <w:rPr>
          <w:rFonts w:ascii="Arial" w:eastAsiaTheme="minorHAnsi" w:hAnsi="Arial" w:cs="Arial"/>
          <w:sz w:val="20"/>
          <w:szCs w:val="20"/>
          <w:lang w:eastAsia="en-US"/>
        </w:rPr>
        <w:t xml:space="preserve"> повреждения, кражи или утраты багажа. </w:t>
      </w:r>
    </w:p>
    <w:p w:rsidR="00A371D0" w:rsidRPr="00A371D0" w:rsidRDefault="00A371D0" w:rsidP="00A371D0">
      <w:pPr>
        <w:pStyle w:val="a3"/>
        <w:rPr>
          <w:rFonts w:ascii="Arial" w:eastAsiaTheme="minorHAnsi" w:hAnsi="Arial" w:cs="Arial"/>
          <w:sz w:val="20"/>
          <w:szCs w:val="20"/>
          <w:lang w:eastAsia="en-US"/>
        </w:rPr>
      </w:pPr>
      <w:r w:rsidRPr="00A371D0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В случае задержки Вашего багажа более чем на 6 часов </w:t>
      </w:r>
      <w:r w:rsidR="00E320DC" w:rsidRPr="002F6CC4">
        <w:rPr>
          <w:rFonts w:ascii="Arial" w:hAnsi="Arial" w:cs="Arial"/>
          <w:sz w:val="20"/>
          <w:szCs w:val="20"/>
        </w:rPr>
        <w:t>с</w:t>
      </w:r>
      <w:r w:rsidR="00E320DC" w:rsidRPr="0077275F">
        <w:rPr>
          <w:rFonts w:ascii="Arial" w:hAnsi="Arial" w:cs="Arial"/>
          <w:sz w:val="20"/>
          <w:szCs w:val="20"/>
        </w:rPr>
        <w:t xml:space="preserve">траховая компания ERV </w:t>
      </w:r>
      <w:r w:rsidRPr="00A371D0">
        <w:rPr>
          <w:rFonts w:ascii="Arial" w:eastAsiaTheme="minorHAnsi" w:hAnsi="Arial" w:cs="Arial"/>
          <w:sz w:val="20"/>
          <w:szCs w:val="20"/>
          <w:lang w:eastAsia="en-US"/>
        </w:rPr>
        <w:t>возмести</w:t>
      </w:r>
      <w:r w:rsidR="00E320DC">
        <w:rPr>
          <w:rFonts w:ascii="Arial" w:eastAsiaTheme="minorHAnsi" w:hAnsi="Arial" w:cs="Arial"/>
          <w:sz w:val="20"/>
          <w:szCs w:val="20"/>
          <w:lang w:eastAsia="en-US"/>
        </w:rPr>
        <w:t>т</w:t>
      </w:r>
      <w:bookmarkStart w:id="0" w:name="_GoBack"/>
      <w:bookmarkEnd w:id="0"/>
      <w:r w:rsidRPr="00A371D0">
        <w:rPr>
          <w:rFonts w:ascii="Arial" w:eastAsiaTheme="minorHAnsi" w:hAnsi="Arial" w:cs="Arial"/>
          <w:sz w:val="20"/>
          <w:szCs w:val="20"/>
          <w:lang w:eastAsia="en-US"/>
        </w:rPr>
        <w:t xml:space="preserve"> Ваши расходы на приобретение вещей первой необходимости.</w:t>
      </w:r>
    </w:p>
    <w:p w:rsidR="00A371D0" w:rsidRDefault="00A371D0" w:rsidP="00A371D0">
      <w:pPr>
        <w:rPr>
          <w:rFonts w:ascii="Arial" w:hAnsi="Arial" w:cs="Arial"/>
          <w:sz w:val="20"/>
          <w:szCs w:val="20"/>
        </w:rPr>
      </w:pPr>
    </w:p>
    <w:p w:rsidR="000B3D4F" w:rsidRPr="00DF7A3B" w:rsidRDefault="00A371D0">
      <w:pPr>
        <w:rPr>
          <w:rFonts w:ascii="Arial" w:hAnsi="Arial" w:cs="Arial"/>
          <w:b/>
          <w:sz w:val="20"/>
          <w:szCs w:val="20"/>
        </w:rPr>
      </w:pPr>
      <w:r w:rsidRPr="00DF7A3B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10" w:history="1">
        <w:r w:rsidR="00DF7A3B" w:rsidRPr="00181D4B">
          <w:rPr>
            <w:rStyle w:val="a4"/>
            <w:rFonts w:ascii="Arial" w:hAnsi="Arial" w:cs="Arial"/>
            <w:b/>
            <w:sz w:val="20"/>
            <w:szCs w:val="20"/>
          </w:rPr>
          <w:t>www.erv.ru</w:t>
        </w:r>
      </w:hyperlink>
      <w:r w:rsidR="00DF7A3B" w:rsidRPr="00DF7A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sectPr w:rsidR="000B3D4F" w:rsidRPr="00DF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FF0"/>
    <w:multiLevelType w:val="multilevel"/>
    <w:tmpl w:val="EC7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76025"/>
    <w:multiLevelType w:val="multilevel"/>
    <w:tmpl w:val="9ABC8D9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867"/>
    <w:multiLevelType w:val="multilevel"/>
    <w:tmpl w:val="ED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53303"/>
    <w:multiLevelType w:val="multilevel"/>
    <w:tmpl w:val="86E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B7478"/>
    <w:multiLevelType w:val="multilevel"/>
    <w:tmpl w:val="DB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2046D"/>
    <w:multiLevelType w:val="multilevel"/>
    <w:tmpl w:val="D15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156E3"/>
    <w:multiLevelType w:val="hybridMultilevel"/>
    <w:tmpl w:val="2FB2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24E1"/>
    <w:multiLevelType w:val="hybridMultilevel"/>
    <w:tmpl w:val="9ABC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4F"/>
    <w:rsid w:val="000B3D4F"/>
    <w:rsid w:val="004F2EDF"/>
    <w:rsid w:val="005D07B2"/>
    <w:rsid w:val="00793495"/>
    <w:rsid w:val="00A371D0"/>
    <w:rsid w:val="00DF7A3B"/>
    <w:rsid w:val="00E320DC"/>
    <w:rsid w:val="00F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3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1D0"/>
    <w:rPr>
      <w:color w:val="0000FF"/>
      <w:u w:val="single"/>
    </w:rPr>
  </w:style>
  <w:style w:type="character" w:customStyle="1" w:styleId="togglerlink">
    <w:name w:val="toggler_link"/>
    <w:basedOn w:val="a0"/>
    <w:rsid w:val="00A371D0"/>
  </w:style>
  <w:style w:type="character" w:customStyle="1" w:styleId="togglerarrow">
    <w:name w:val="toggler_arrow"/>
    <w:basedOn w:val="a0"/>
    <w:rsid w:val="00A371D0"/>
  </w:style>
  <w:style w:type="paragraph" w:styleId="a5">
    <w:name w:val="List Paragraph"/>
    <w:basedOn w:val="a"/>
    <w:uiPriority w:val="34"/>
    <w:qFormat/>
    <w:rsid w:val="00A371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3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1D0"/>
    <w:rPr>
      <w:color w:val="0000FF"/>
      <w:u w:val="single"/>
    </w:rPr>
  </w:style>
  <w:style w:type="character" w:customStyle="1" w:styleId="togglerlink">
    <w:name w:val="toggler_link"/>
    <w:basedOn w:val="a0"/>
    <w:rsid w:val="00A371D0"/>
  </w:style>
  <w:style w:type="character" w:customStyle="1" w:styleId="togglerarrow">
    <w:name w:val="toggler_arrow"/>
    <w:basedOn w:val="a0"/>
    <w:rsid w:val="00A371D0"/>
  </w:style>
  <w:style w:type="paragraph" w:styleId="a5">
    <w:name w:val="List Paragraph"/>
    <w:basedOn w:val="a"/>
    <w:uiPriority w:val="34"/>
    <w:qFormat/>
    <w:rsid w:val="00A371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33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58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86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99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345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9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09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991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938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.ru/products/additional-risks/civil-insurance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v.ru/products/additional-risks/accident-insuranc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v.ru/products/additional-risks/luggage-insuranc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7</cp:revision>
  <dcterms:created xsi:type="dcterms:W3CDTF">2013-09-20T06:01:00Z</dcterms:created>
  <dcterms:modified xsi:type="dcterms:W3CDTF">2013-09-20T06:40:00Z</dcterms:modified>
</cp:coreProperties>
</file>